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b/>
          <w:color w:val="FF0000"/>
          <w:w w:val="80"/>
          <w:sz w:val="90"/>
          <w:szCs w:val="90"/>
        </w:rPr>
      </w:pPr>
      <w:r>
        <w:rPr>
          <w:rFonts w:hint="eastAsia" w:ascii="方正大标宋简体" w:eastAsia="方正大标宋简体"/>
          <w:b/>
          <w:color w:val="FF0000"/>
          <w:w w:val="80"/>
          <w:sz w:val="90"/>
          <w:szCs w:val="90"/>
        </w:rPr>
        <w:t>湖南省环境检测行业协会</w:t>
      </w:r>
    </w:p>
    <w:p>
      <w:pPr>
        <w:pStyle w:val="5"/>
        <w:widowControl/>
        <w:shd w:val="clear" w:color="auto" w:fill="FFFFFF"/>
        <w:spacing w:before="0" w:beforeAutospacing="0" w:after="0" w:afterAutospacing="0" w:line="330" w:lineRule="atLeast"/>
        <w:jc w:val="center"/>
        <w:rPr>
          <w:rFonts w:ascii="仿宋_GB2312" w:hAnsi="仿宋" w:eastAsia="仿宋_GB2312" w:cs="Calibri"/>
          <w:color w:val="000000"/>
          <w:sz w:val="32"/>
          <w:szCs w:val="32"/>
          <w:shd w:val="clear" w:color="auto" w:fill="FFFFFF"/>
        </w:rPr>
      </w:pPr>
      <w:r>
        <w:rPr>
          <w:rFonts w:hint="eastAsia" w:ascii="仿宋_GB2312" w:hAnsi="仿宋" w:eastAsia="仿宋_GB2312" w:cs="Calibri"/>
          <w:color w:val="000000"/>
          <w:sz w:val="32"/>
          <w:szCs w:val="32"/>
          <w:shd w:val="clear" w:color="auto" w:fill="FFFFFF"/>
        </w:rPr>
        <w:t>湘</w:t>
      </w:r>
      <w:r>
        <w:rPr>
          <w:rFonts w:ascii="仿宋_GB2312" w:hAnsi="仿宋" w:eastAsia="仿宋_GB2312" w:cs="Calibri"/>
          <w:color w:val="000000"/>
          <w:sz w:val="32"/>
          <w:szCs w:val="32"/>
          <w:shd w:val="clear" w:color="auto" w:fill="FFFFFF"/>
        </w:rPr>
        <w:t>协</w:t>
      </w:r>
      <w:r>
        <w:rPr>
          <w:rFonts w:hint="eastAsia" w:ascii="仿宋_GB2312" w:hAnsi="仿宋" w:eastAsia="仿宋_GB2312" w:cs="Calibri"/>
          <w:color w:val="000000"/>
          <w:sz w:val="32"/>
          <w:szCs w:val="32"/>
          <w:shd w:val="clear" w:color="auto" w:fill="FFFFFF"/>
        </w:rPr>
        <w:t>[202</w:t>
      </w:r>
      <w:r>
        <w:rPr>
          <w:rFonts w:hint="eastAsia" w:ascii="仿宋_GB2312" w:hAnsi="仿宋" w:eastAsia="仿宋_GB2312" w:cs="Calibri"/>
          <w:color w:val="000000"/>
          <w:sz w:val="32"/>
          <w:szCs w:val="32"/>
          <w:shd w:val="clear" w:color="auto" w:fill="FFFFFF"/>
          <w:lang w:val="en-US" w:eastAsia="zh-CN"/>
        </w:rPr>
        <w:t>4</w:t>
      </w:r>
      <w:r>
        <w:rPr>
          <w:rFonts w:hint="eastAsia" w:ascii="仿宋_GB2312" w:hAnsi="仿宋" w:eastAsia="仿宋_GB2312" w:cs="Calibri"/>
          <w:color w:val="000000"/>
          <w:sz w:val="32"/>
          <w:szCs w:val="32"/>
          <w:shd w:val="clear" w:color="auto" w:fill="FFFFFF"/>
        </w:rPr>
        <w:t>]</w:t>
      </w:r>
      <w:r>
        <w:rPr>
          <w:rFonts w:hint="eastAsia" w:ascii="仿宋_GB2312" w:hAnsi="仿宋" w:eastAsia="仿宋_GB2312" w:cs="Calibri"/>
          <w:color w:val="000000"/>
          <w:sz w:val="32"/>
          <w:szCs w:val="32"/>
          <w:shd w:val="clear" w:color="auto" w:fill="FFFFFF"/>
          <w:lang w:val="en-US" w:eastAsia="zh-CN"/>
        </w:rPr>
        <w:t>11</w:t>
      </w:r>
      <w:r>
        <w:rPr>
          <w:rFonts w:hint="eastAsia" w:ascii="仿宋_GB2312" w:hAnsi="仿宋" w:eastAsia="仿宋_GB2312" w:cs="Calibri"/>
          <w:color w:val="000000"/>
          <w:sz w:val="32"/>
          <w:szCs w:val="32"/>
          <w:shd w:val="clear" w:color="auto" w:fill="FFFFFF"/>
        </w:rPr>
        <w:t>号</w:t>
      </w:r>
    </w:p>
    <w:p>
      <w:pPr>
        <w:jc w:val="center"/>
        <w:rPr>
          <w:rFonts w:ascii="黑体" w:hAnsi="黑体" w:eastAsia="黑体"/>
          <w:sz w:val="36"/>
          <w:szCs w:val="36"/>
        </w:rPr>
      </w:pPr>
      <w:r>
        <w:rPr>
          <w:color w:val="000000"/>
          <w:sz w:val="46"/>
          <w:szCs w:val="46"/>
        </w:rPr>
        <mc:AlternateContent>
          <mc:Choice Requires="wps">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5600700" cy="0"/>
                <wp:effectExtent l="0" t="0" r="19050" b="19050"/>
                <wp:wrapNone/>
                <wp:docPr id="1026"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top:0pt;height:0pt;width:441pt;mso-position-horizontal:center;z-index:251659264;mso-width-relative:page;mso-height-relative:page;" filled="f" stroked="t" coordsize="21600,21600" o:gfxdata="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msuptIAAAACAQAADwAAAAAAAAABACAAAAAiAAAAZHJzL2Rvd25yZXYueG1sUEsBAhQAFAAA&#10;AAgAh07iQNUHpfj1AQAA5gMAAA4AAAAAAAAAAQAgAAAAIQEAAGRycy9lMm9Eb2MueG1sUEsFBgAA&#10;AAAGAAYAWQEAAIgFAAAAAA==&#10;">
                <v:fill on="f" focussize="0,0"/>
                <v:stroke weight="1.5pt" color="#FF0000" joinstyle="round"/>
                <v:imagedata o:title=""/>
                <o:lock v:ext="edit" aspectratio="f"/>
              </v:line>
            </w:pict>
          </mc:Fallback>
        </mc:AlternateContent>
      </w:r>
    </w:p>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关于举办“环境检测实验室综合管理能力提升”公益培训班的通知</w:t>
      </w:r>
    </w:p>
    <w:p>
      <w:pPr>
        <w:jc w:val="center"/>
        <w:rPr>
          <w:rFonts w:hint="eastAsia" w:ascii="黑体" w:hAnsi="黑体" w:eastAsia="黑体"/>
          <w:sz w:val="36"/>
          <w:szCs w:val="36"/>
          <w:lang w:val="en-US" w:eastAsia="zh-CN"/>
        </w:rPr>
      </w:pP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生态环境领域的检验检测机构：</w:t>
      </w:r>
    </w:p>
    <w:p>
      <w:pPr>
        <w:ind w:firstLine="560" w:firstLineChars="200"/>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为提升各生态环境检验检测机构技术能力和管理水平，更好的配合湖南省生态环境厅、湖南省市场监督管理局对生态环境监测机构的专项整治工作，增强会员的获得感，湖南省环境检测行业协会邀请</w:t>
      </w:r>
      <w:r>
        <w:rPr>
          <w:rFonts w:hint="default" w:ascii="宋体" w:hAnsi="宋体" w:eastAsia="宋体" w:cs="宋体"/>
          <w:i w:val="0"/>
          <w:iCs w:val="0"/>
          <w:caps w:val="0"/>
          <w:color w:val="000000"/>
          <w:spacing w:val="0"/>
          <w:kern w:val="0"/>
          <w:sz w:val="28"/>
          <w:szCs w:val="28"/>
          <w:shd w:val="clear" w:color="auto" w:fill="FFFFFF"/>
          <w:lang w:val="en-US" w:eastAsia="zh-CN" w:bidi="ar"/>
        </w:rPr>
        <w:t>CMA</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default" w:ascii="宋体" w:hAnsi="宋体" w:eastAsia="宋体" w:cs="宋体"/>
          <w:i w:val="0"/>
          <w:iCs w:val="0"/>
          <w:caps w:val="0"/>
          <w:color w:val="000000"/>
          <w:spacing w:val="0"/>
          <w:kern w:val="0"/>
          <w:sz w:val="28"/>
          <w:szCs w:val="28"/>
          <w:shd w:val="clear" w:color="auto" w:fill="FFFFFF"/>
          <w:lang w:val="en-US" w:eastAsia="zh-CN" w:bidi="ar"/>
        </w:rPr>
        <w:t>CNAS</w:t>
      </w:r>
      <w:r>
        <w:rPr>
          <w:rFonts w:hint="eastAsia" w:ascii="宋体" w:hAnsi="宋体" w:eastAsia="宋体" w:cs="宋体"/>
          <w:i w:val="0"/>
          <w:iCs w:val="0"/>
          <w:caps w:val="0"/>
          <w:color w:val="000000"/>
          <w:spacing w:val="0"/>
          <w:kern w:val="0"/>
          <w:sz w:val="28"/>
          <w:szCs w:val="28"/>
          <w:shd w:val="clear" w:color="auto" w:fill="FFFFFF"/>
          <w:lang w:val="en-US" w:eastAsia="zh-CN" w:bidi="ar"/>
        </w:rPr>
        <w:t>主任评审员、行业专家依据《检验检测机构资质认定评审准则》、《检验检测机构资质认定生态环境监测机构评审补充要求》等文件要求，针对会员单位实验室内部管理常见问题及专项整治工作中发现的问题，定于2024年6月28日开展“环境检测机构综合能力”公益培训，本次活动由湖南东宸检测技术有限公司提供协助。</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b/>
          <w:bCs/>
          <w:i w:val="0"/>
          <w:iCs w:val="0"/>
          <w:caps w:val="0"/>
          <w:color w:val="000000"/>
          <w:spacing w:val="0"/>
          <w:kern w:val="0"/>
          <w:sz w:val="28"/>
          <w:szCs w:val="28"/>
          <w:shd w:val="clear" w:color="auto" w:fill="FFFFFF"/>
          <w:lang w:val="en-US" w:eastAsia="zh-CN" w:bidi="ar"/>
        </w:rPr>
        <w:t>一、培训内容</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①生态环境监测机构能力清查专项整治的准备及整改；</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②解读：新颁《检验检测机构资质认定评审准则》、《检验检测机构资质认定生态环境监测机构评审补充要求》；</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③环境检测社会化监管及lims的应用；</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④实验室流程管理和体系运行实践；</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A、运用鱼骨图规避实验室风险。</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B、运用5WHY掌握不符合产生的原因分析。</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C、运用</w:t>
      </w:r>
      <w:r>
        <w:rPr>
          <w:rFonts w:hint="default" w:ascii="宋体" w:hAnsi="宋体" w:eastAsia="宋体" w:cs="宋体"/>
          <w:i w:val="0"/>
          <w:iCs w:val="0"/>
          <w:caps w:val="0"/>
          <w:color w:val="000000"/>
          <w:spacing w:val="0"/>
          <w:kern w:val="0"/>
          <w:sz w:val="28"/>
          <w:szCs w:val="28"/>
          <w:shd w:val="clear" w:color="auto" w:fill="FFFFFF"/>
          <w:lang w:val="en-US" w:eastAsia="zh-CN" w:bidi="ar"/>
        </w:rPr>
        <w:t>5W2H陈诉</w:t>
      </w:r>
      <w:r>
        <w:rPr>
          <w:rFonts w:hint="eastAsia" w:ascii="宋体" w:hAnsi="宋体" w:eastAsia="宋体" w:cs="宋体"/>
          <w:i w:val="0"/>
          <w:iCs w:val="0"/>
          <w:caps w:val="0"/>
          <w:color w:val="000000"/>
          <w:spacing w:val="0"/>
          <w:kern w:val="0"/>
          <w:sz w:val="28"/>
          <w:szCs w:val="28"/>
          <w:shd w:val="clear" w:color="auto" w:fill="FFFFFF"/>
          <w:lang w:val="en-US" w:eastAsia="zh-CN" w:bidi="ar"/>
        </w:rPr>
        <w:t>实验室管理</w:t>
      </w:r>
      <w:r>
        <w:rPr>
          <w:rFonts w:hint="default" w:ascii="宋体" w:hAnsi="宋体" w:eastAsia="宋体" w:cs="宋体"/>
          <w:i w:val="0"/>
          <w:iCs w:val="0"/>
          <w:caps w:val="0"/>
          <w:color w:val="000000"/>
          <w:spacing w:val="0"/>
          <w:kern w:val="0"/>
          <w:sz w:val="28"/>
          <w:szCs w:val="28"/>
          <w:shd w:val="clear" w:color="auto" w:fill="FFFFFF"/>
          <w:lang w:val="en-US" w:eastAsia="zh-CN" w:bidi="ar"/>
        </w:rPr>
        <w:t>问题,提高信息沟通效率</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D、运用PDCA做好实验室流程管制。</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E、运用SMART</w:t>
      </w:r>
      <w:r>
        <w:rPr>
          <w:rFonts w:hint="default" w:ascii="宋体" w:hAnsi="宋体" w:eastAsia="宋体" w:cs="宋体"/>
          <w:i w:val="0"/>
          <w:iCs w:val="0"/>
          <w:caps w:val="0"/>
          <w:color w:val="000000"/>
          <w:spacing w:val="0"/>
          <w:kern w:val="0"/>
          <w:sz w:val="28"/>
          <w:szCs w:val="28"/>
          <w:shd w:val="clear" w:color="auto" w:fill="FFFFFF"/>
          <w:lang w:val="en-US" w:eastAsia="zh-CN" w:bidi="ar"/>
        </w:rPr>
        <w:t>能够定义一个清晰的、可操作的目标</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F、运用列表法归纳总结各岗位职责、各流程。</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G、运用科学管理、整体管理维护实验室运营</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⑤实验室CNAS认可流程与知识分享</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⑥现场交流与分享</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b/>
          <w:bCs/>
          <w:i w:val="0"/>
          <w:iCs w:val="0"/>
          <w:caps w:val="0"/>
          <w:color w:val="000000"/>
          <w:spacing w:val="0"/>
          <w:kern w:val="0"/>
          <w:sz w:val="28"/>
          <w:szCs w:val="28"/>
          <w:shd w:val="clear" w:color="auto" w:fill="FFFFFF"/>
          <w:lang w:val="en-US" w:eastAsia="zh-CN" w:bidi="ar"/>
        </w:rPr>
        <w:t>二、讲座时间</w:t>
      </w:r>
    </w:p>
    <w:p>
      <w:pPr>
        <w:numPr>
          <w:ilvl w:val="0"/>
          <w:numId w:val="0"/>
        </w:numPr>
        <w:rPr>
          <w:rFonts w:hint="eastAsia" w:ascii="宋体" w:hAnsi="宋体" w:eastAsia="宋体" w:cs="宋体"/>
          <w:i w:val="0"/>
          <w:iCs w:val="0"/>
          <w:caps w:val="0"/>
          <w:color w:val="000000"/>
          <w:spacing w:val="0"/>
          <w:kern w:val="0"/>
          <w:sz w:val="30"/>
          <w:szCs w:val="30"/>
          <w:highlight w:val="none"/>
          <w:shd w:val="clear" w:color="auto" w:fill="FFFFFF"/>
          <w:lang w:val="en-US" w:eastAsia="zh-CN" w:bidi="ar"/>
        </w:rPr>
      </w:pPr>
      <w:r>
        <w:rPr>
          <w:rFonts w:hint="eastAsia" w:ascii="宋体" w:hAnsi="宋体" w:eastAsia="宋体" w:cs="宋体"/>
          <w:i w:val="0"/>
          <w:iCs w:val="0"/>
          <w:caps w:val="0"/>
          <w:color w:val="000000"/>
          <w:spacing w:val="0"/>
          <w:kern w:val="0"/>
          <w:sz w:val="30"/>
          <w:szCs w:val="30"/>
          <w:highlight w:val="none"/>
          <w:shd w:val="clear" w:color="auto" w:fill="FFFFFF"/>
          <w:lang w:val="en-US" w:eastAsia="zh-CN" w:bidi="ar"/>
        </w:rPr>
        <w:t>2024年6月28日 （星期五）9:00～16:30</w:t>
      </w:r>
    </w:p>
    <w:p>
      <w:pPr>
        <w:numPr>
          <w:ilvl w:val="0"/>
          <w:numId w:val="0"/>
        </w:numPr>
        <w:rPr>
          <w:rFonts w:hint="eastAsia" w:ascii="宋体" w:hAnsi="宋体" w:eastAsia="宋体" w:cs="宋体"/>
          <w:i w:val="0"/>
          <w:iCs w:val="0"/>
          <w:caps w:val="0"/>
          <w:color w:val="000000"/>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000000"/>
          <w:spacing w:val="0"/>
          <w:kern w:val="0"/>
          <w:sz w:val="28"/>
          <w:szCs w:val="28"/>
          <w:highlight w:val="none"/>
          <w:shd w:val="clear" w:color="auto" w:fill="FFFFFF"/>
          <w:lang w:val="en-US" w:eastAsia="zh-CN" w:bidi="ar"/>
        </w:rPr>
        <w:t>三、讲座地点</w:t>
      </w:r>
    </w:p>
    <w:p>
      <w:pPr>
        <w:rPr>
          <w:rFonts w:hint="default" w:ascii="宋体" w:hAnsi="宋体" w:eastAsia="宋体" w:cs="宋体"/>
          <w:i w:val="0"/>
          <w:iCs w:val="0"/>
          <w:caps w:val="0"/>
          <w:color w:val="000000"/>
          <w:spacing w:val="0"/>
          <w:kern w:val="0"/>
          <w:sz w:val="30"/>
          <w:szCs w:val="30"/>
          <w:highlight w:val="none"/>
          <w:shd w:val="clear" w:color="auto" w:fill="FFFFFF"/>
          <w:lang w:val="en-US" w:eastAsia="zh-CN" w:bidi="ar"/>
        </w:rPr>
      </w:pPr>
      <w:r>
        <w:rPr>
          <w:rFonts w:hint="eastAsia" w:ascii="宋体" w:hAnsi="宋体" w:eastAsia="宋体" w:cs="宋体"/>
          <w:i w:val="0"/>
          <w:iCs w:val="0"/>
          <w:caps w:val="0"/>
          <w:color w:val="000000"/>
          <w:spacing w:val="0"/>
          <w:kern w:val="0"/>
          <w:sz w:val="30"/>
          <w:szCs w:val="30"/>
          <w:highlight w:val="none"/>
          <w:shd w:val="clear" w:color="auto" w:fill="FFFFFF"/>
          <w:lang w:val="en-US" w:eastAsia="zh-CN" w:bidi="ar"/>
        </w:rPr>
        <w:t>中南大学新校区化学化工学院133报告厅</w:t>
      </w:r>
    </w:p>
    <w:p>
      <w:pPr>
        <w:rPr>
          <w:rFonts w:hint="eastAsia" w:ascii="宋体" w:hAnsi="宋体" w:eastAsia="宋体" w:cs="宋体"/>
          <w:i w:val="0"/>
          <w:iCs w:val="0"/>
          <w:caps w:val="0"/>
          <w:color w:val="000000"/>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000000"/>
          <w:spacing w:val="0"/>
          <w:kern w:val="0"/>
          <w:sz w:val="28"/>
          <w:szCs w:val="28"/>
          <w:highlight w:val="none"/>
          <w:shd w:val="clear" w:color="auto" w:fill="FFFFFF"/>
          <w:lang w:val="en-US" w:eastAsia="zh-CN" w:bidi="ar"/>
        </w:rPr>
        <w:t>四、培训对象</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检测机构实验室负责人、技术负责人、质量负责人、授权签字人及愿意提升自我能力的检测同仁</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b/>
          <w:bCs/>
          <w:i w:val="0"/>
          <w:iCs w:val="0"/>
          <w:caps w:val="0"/>
          <w:color w:val="000000"/>
          <w:spacing w:val="0"/>
          <w:kern w:val="0"/>
          <w:sz w:val="28"/>
          <w:szCs w:val="28"/>
          <w:shd w:val="clear" w:color="auto" w:fill="FFFFFF"/>
          <w:lang w:val="en-US" w:eastAsia="zh-CN" w:bidi="ar"/>
        </w:rPr>
        <w:t>五、培训师资</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①</w:t>
      </w:r>
      <w:r>
        <w:rPr>
          <w:rFonts w:hint="default" w:ascii="宋体" w:hAnsi="宋体" w:eastAsia="宋体" w:cs="宋体"/>
          <w:i w:val="0"/>
          <w:iCs w:val="0"/>
          <w:caps w:val="0"/>
          <w:color w:val="000000"/>
          <w:spacing w:val="0"/>
          <w:kern w:val="0"/>
          <w:sz w:val="28"/>
          <w:szCs w:val="28"/>
          <w:shd w:val="clear" w:color="auto" w:fill="FFFFFF"/>
          <w:lang w:val="en-US" w:eastAsia="zh-CN" w:bidi="ar"/>
        </w:rPr>
        <w:t>CMA</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default" w:ascii="宋体" w:hAnsi="宋体" w:eastAsia="宋体" w:cs="宋体"/>
          <w:i w:val="0"/>
          <w:iCs w:val="0"/>
          <w:caps w:val="0"/>
          <w:color w:val="000000"/>
          <w:spacing w:val="0"/>
          <w:kern w:val="0"/>
          <w:sz w:val="28"/>
          <w:szCs w:val="28"/>
          <w:shd w:val="clear" w:color="auto" w:fill="FFFFFF"/>
          <w:lang w:val="en-US" w:eastAsia="zh-CN" w:bidi="ar"/>
        </w:rPr>
        <w:t>CNAS</w:t>
      </w:r>
      <w:r>
        <w:rPr>
          <w:rFonts w:hint="eastAsia" w:ascii="宋体" w:hAnsi="宋体" w:eastAsia="宋体" w:cs="宋体"/>
          <w:i w:val="0"/>
          <w:iCs w:val="0"/>
          <w:caps w:val="0"/>
          <w:color w:val="000000"/>
          <w:spacing w:val="0"/>
          <w:kern w:val="0"/>
          <w:sz w:val="28"/>
          <w:szCs w:val="28"/>
          <w:shd w:val="clear" w:color="auto" w:fill="FFFFFF"/>
          <w:lang w:val="en-US" w:eastAsia="zh-CN" w:bidi="ar"/>
        </w:rPr>
        <w:t>主任评审员</w:t>
      </w:r>
    </w:p>
    <w:p>
      <w:pPr>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②环境检测领域知名专家</w:t>
      </w:r>
    </w:p>
    <w:p>
      <w:pPr>
        <w:numPr>
          <w:ilvl w:val="0"/>
          <w:numId w:val="1"/>
        </w:numPr>
        <w:rPr>
          <w:rFonts w:hint="eastAsia" w:ascii="宋体" w:hAnsi="宋体" w:eastAsia="宋体" w:cs="宋体"/>
          <w:b/>
          <w:bCs/>
          <w:i w:val="0"/>
          <w:iCs w:val="0"/>
          <w:caps w:val="0"/>
          <w:color w:val="000000"/>
          <w:spacing w:val="0"/>
          <w:kern w:val="0"/>
          <w:sz w:val="28"/>
          <w:szCs w:val="28"/>
          <w:shd w:val="clear" w:color="auto" w:fill="FFFFFF"/>
          <w:lang w:val="en-US" w:eastAsia="zh-CN" w:bidi="ar"/>
        </w:rPr>
      </w:pPr>
      <w:r>
        <w:rPr>
          <w:rFonts w:hint="eastAsia" w:ascii="宋体" w:hAnsi="宋体" w:eastAsia="宋体" w:cs="宋体"/>
          <w:b/>
          <w:bCs/>
          <w:i w:val="0"/>
          <w:iCs w:val="0"/>
          <w:caps w:val="0"/>
          <w:color w:val="000000"/>
          <w:spacing w:val="0"/>
          <w:kern w:val="0"/>
          <w:sz w:val="28"/>
          <w:szCs w:val="28"/>
          <w:shd w:val="clear" w:color="auto" w:fill="FFFFFF"/>
          <w:lang w:val="en-US" w:eastAsia="zh-CN" w:bidi="ar"/>
        </w:rPr>
        <w:t>培训福利</w:t>
      </w:r>
    </w:p>
    <w:p>
      <w:pPr>
        <w:numPr>
          <w:ilvl w:val="0"/>
          <w:numId w:val="0"/>
        </w:numPr>
        <w:ind w:firstLine="560" w:firstLineChars="200"/>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本次培训对湖南省具有生态环境检测资质的所有机构开放，并提供工作午餐，所有参会人员不缴纳任何费用，交通及其他费用自理。</w:t>
      </w:r>
    </w:p>
    <w:p>
      <w:pPr>
        <w:ind w:firstLine="560" w:firstLineChars="200"/>
        <w:rPr>
          <w:rFonts w:hint="eastAsia" w:ascii="宋体" w:hAnsi="宋体" w:eastAsia="宋体" w:cs="宋体"/>
          <w:i w:val="0"/>
          <w:iCs w:val="0"/>
          <w:caps w:val="0"/>
          <w:color w:val="000000"/>
          <w:spacing w:val="0"/>
          <w:kern w:val="0"/>
          <w:sz w:val="30"/>
          <w:szCs w:val="30"/>
          <w:highlight w:val="none"/>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根据会场容量，本次培训限报2</w:t>
      </w:r>
      <w:r>
        <w:rPr>
          <w:rFonts w:hint="eastAsia" w:ascii="宋体" w:hAnsi="宋体" w:eastAsia="宋体" w:cs="宋体"/>
          <w:i w:val="0"/>
          <w:iCs w:val="0"/>
          <w:caps w:val="0"/>
          <w:color w:val="000000"/>
          <w:spacing w:val="0"/>
          <w:kern w:val="0"/>
          <w:sz w:val="28"/>
          <w:szCs w:val="28"/>
          <w:highlight w:val="none"/>
          <w:shd w:val="clear" w:color="auto" w:fill="FFFFFF"/>
          <w:lang w:val="en-US" w:eastAsia="zh-CN" w:bidi="ar"/>
        </w:rPr>
        <w:t>00人，欢迎</w:t>
      </w:r>
      <w:r>
        <w:rPr>
          <w:rFonts w:hint="eastAsia" w:ascii="宋体" w:hAnsi="宋体" w:eastAsia="宋体" w:cs="宋体"/>
          <w:i w:val="0"/>
          <w:iCs w:val="0"/>
          <w:caps w:val="0"/>
          <w:color w:val="000000"/>
          <w:spacing w:val="0"/>
          <w:kern w:val="0"/>
          <w:sz w:val="30"/>
          <w:szCs w:val="30"/>
          <w:highlight w:val="none"/>
          <w:shd w:val="clear" w:color="auto" w:fill="FFFFFF"/>
          <w:lang w:val="en-US" w:eastAsia="zh-CN" w:bidi="ar"/>
        </w:rPr>
        <w:t>有意向的单位积极报名参加。</w:t>
      </w:r>
      <w:bookmarkStart w:id="0" w:name="_GoBack"/>
      <w:bookmarkEnd w:id="0"/>
    </w:p>
    <w:p>
      <w:pPr>
        <w:ind w:firstLine="560" w:firstLineChars="200"/>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全程学习完成，学员由协会核定颁发电子学习证明书。</w:t>
      </w:r>
    </w:p>
    <w:p>
      <w:pPr>
        <w:rPr>
          <w:rFonts w:hint="eastAsia" w:ascii="宋体" w:hAnsi="宋体" w:eastAsia="宋体" w:cs="宋体"/>
          <w:b/>
          <w:bCs/>
          <w:i w:val="0"/>
          <w:iCs w:val="0"/>
          <w:caps w:val="0"/>
          <w:color w:val="000000"/>
          <w:spacing w:val="0"/>
          <w:kern w:val="0"/>
          <w:sz w:val="28"/>
          <w:szCs w:val="28"/>
          <w:shd w:val="clear" w:color="auto" w:fill="FFFFFF"/>
          <w:lang w:val="en-US" w:eastAsia="zh-CN" w:bidi="ar"/>
        </w:rPr>
      </w:pPr>
      <w:r>
        <w:rPr>
          <w:rFonts w:hint="eastAsia" w:ascii="宋体" w:hAnsi="宋体" w:eastAsia="宋体" w:cs="宋体"/>
          <w:b/>
          <w:bCs/>
          <w:i w:val="0"/>
          <w:iCs w:val="0"/>
          <w:caps w:val="0"/>
          <w:color w:val="000000"/>
          <w:spacing w:val="0"/>
          <w:kern w:val="0"/>
          <w:sz w:val="28"/>
          <w:szCs w:val="28"/>
          <w:shd w:val="clear" w:color="auto" w:fill="FFFFFF"/>
          <w:lang w:val="en-US" w:eastAsia="zh-CN" w:bidi="ar"/>
        </w:rPr>
        <w:t>七、报名及联系</w:t>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①报名回执（附件）发送到协会邮箱 </w:t>
      </w:r>
      <w:r>
        <w:rPr>
          <w:rFonts w:hint="eastAsia" w:ascii="宋体" w:hAnsi="宋体" w:eastAsia="宋体" w:cs="宋体"/>
          <w:i w:val="0"/>
          <w:iCs w:val="0"/>
          <w:caps w:val="0"/>
          <w:color w:val="000000"/>
          <w:spacing w:val="0"/>
          <w:kern w:val="0"/>
          <w:sz w:val="28"/>
          <w:szCs w:val="28"/>
          <w:shd w:val="clear" w:color="auto" w:fill="FFFFFF"/>
          <w:lang w:val="en-US" w:eastAsia="zh-CN" w:bidi="ar"/>
        </w:rPr>
        <w:fldChar w:fldCharType="begin"/>
      </w:r>
      <w:r>
        <w:rPr>
          <w:rFonts w:hint="eastAsia" w:ascii="宋体" w:hAnsi="宋体" w:eastAsia="宋体" w:cs="宋体"/>
          <w:i w:val="0"/>
          <w:iCs w:val="0"/>
          <w:caps w:val="0"/>
          <w:color w:val="000000"/>
          <w:spacing w:val="0"/>
          <w:kern w:val="0"/>
          <w:sz w:val="28"/>
          <w:szCs w:val="28"/>
          <w:shd w:val="clear" w:color="auto" w:fill="FFFFFF"/>
          <w:lang w:val="en-US" w:eastAsia="zh-CN" w:bidi="ar"/>
        </w:rPr>
        <w:instrText xml:space="preserve"> HYPERLINK "mailto:hnshjichyxh2017@163.com,并扫码进群。" </w:instrText>
      </w:r>
      <w:r>
        <w:rPr>
          <w:rFonts w:hint="eastAsia" w:ascii="宋体" w:hAnsi="宋体" w:eastAsia="宋体" w:cs="宋体"/>
          <w:i w:val="0"/>
          <w:iCs w:val="0"/>
          <w:caps w:val="0"/>
          <w:color w:val="000000"/>
          <w:spacing w:val="0"/>
          <w:kern w:val="0"/>
          <w:sz w:val="28"/>
          <w:szCs w:val="28"/>
          <w:shd w:val="clear" w:color="auto" w:fill="FFFFFF"/>
          <w:lang w:val="en-US" w:eastAsia="zh-CN" w:bidi="ar"/>
        </w:rPr>
        <w:fldChar w:fldCharType="separate"/>
      </w:r>
      <w:r>
        <w:rPr>
          <w:rFonts w:hint="eastAsia" w:ascii="宋体" w:hAnsi="宋体" w:eastAsia="宋体" w:cs="宋体"/>
          <w:i w:val="0"/>
          <w:iCs w:val="0"/>
          <w:caps w:val="0"/>
          <w:color w:val="000000"/>
          <w:spacing w:val="0"/>
          <w:kern w:val="0"/>
          <w:sz w:val="28"/>
          <w:szCs w:val="28"/>
          <w:shd w:val="clear" w:color="auto" w:fill="FFFFFF"/>
          <w:lang w:val="en-US" w:eastAsia="zh-CN" w:bidi="ar"/>
        </w:rPr>
        <w:t>hnshjjchyxh2017@163.com,并扫码进群。</w:t>
      </w:r>
      <w:r>
        <w:rPr>
          <w:rFonts w:hint="eastAsia" w:ascii="宋体" w:hAnsi="宋体" w:eastAsia="宋体" w:cs="宋体"/>
          <w:i w:val="0"/>
          <w:iCs w:val="0"/>
          <w:caps w:val="0"/>
          <w:color w:val="000000"/>
          <w:spacing w:val="0"/>
          <w:kern w:val="0"/>
          <w:sz w:val="28"/>
          <w:szCs w:val="28"/>
          <w:shd w:val="clear" w:color="auto" w:fill="FFFFFF"/>
          <w:lang w:val="en-US" w:eastAsia="zh-CN" w:bidi="ar"/>
        </w:rPr>
        <w:fldChar w:fldCharType="end"/>
      </w:r>
    </w:p>
    <w:p>
      <w:pPr>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②联系人</w:t>
      </w:r>
    </w:p>
    <w:p>
      <w:pPr>
        <w:rPr>
          <w:rFonts w:hint="default"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刘文戈 13142184266</w:t>
      </w:r>
      <w:r>
        <w:rPr>
          <w:rFonts w:hint="eastAsia" w:ascii="宋体" w:hAnsi="宋体" w:eastAsia="宋体" w:cs="宋体"/>
          <w:i w:val="0"/>
          <w:iCs w:val="0"/>
          <w:caps w:val="0"/>
          <w:color w:val="000000"/>
          <w:spacing w:val="0"/>
          <w:kern w:val="0"/>
          <w:sz w:val="30"/>
          <w:szCs w:val="30"/>
          <w:shd w:val="clear" w:color="auto" w:fill="FFFFFF"/>
          <w:lang w:val="en-US" w:eastAsia="zh-CN" w:bidi="ar"/>
        </w:rPr>
        <w:t xml:space="preserve">  高婵 19173118790  贺洁 18597804327</w:t>
      </w:r>
    </w:p>
    <w:p>
      <w:pPr>
        <w:jc w:val="center"/>
        <w:rPr>
          <w:rFonts w:hint="eastAsia" w:ascii="宋体" w:hAnsi="宋体" w:eastAsia="宋体" w:cs="宋体"/>
          <w:i w:val="0"/>
          <w:iCs w:val="0"/>
          <w:caps w:val="0"/>
          <w:color w:val="000000"/>
          <w:spacing w:val="0"/>
          <w:kern w:val="0"/>
          <w:sz w:val="30"/>
          <w:szCs w:val="30"/>
          <w:shd w:val="clear" w:color="auto" w:fill="FFFFFF"/>
          <w:lang w:val="en-US" w:eastAsia="zh-CN" w:bidi="ar"/>
        </w:rPr>
      </w:pPr>
    </w:p>
    <w:p>
      <w:pPr>
        <w:jc w:val="center"/>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30"/>
          <w:szCs w:val="30"/>
          <w:shd w:val="clear" w:color="auto" w:fill="FFFFFF"/>
          <w:lang w:val="en-US" w:eastAsia="zh-CN" w:bidi="ar"/>
        </w:rPr>
        <w:drawing>
          <wp:inline distT="0" distB="0" distL="114300" distR="114300">
            <wp:extent cx="3185795" cy="2552700"/>
            <wp:effectExtent l="0" t="0" r="14605" b="0"/>
            <wp:docPr id="2" name="图片 2" descr="微信图片_2024061909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619090400"/>
                    <pic:cNvPicPr>
                      <a:picLocks noChangeAspect="1"/>
                    </pic:cNvPicPr>
                  </pic:nvPicPr>
                  <pic:blipFill>
                    <a:blip r:embed="rId4"/>
                    <a:stretch>
                      <a:fillRect/>
                    </a:stretch>
                  </pic:blipFill>
                  <pic:spPr>
                    <a:xfrm>
                      <a:off x="0" y="0"/>
                      <a:ext cx="3185795" cy="2552700"/>
                    </a:xfrm>
                    <a:prstGeom prst="rect">
                      <a:avLst/>
                    </a:prstGeom>
                  </pic:spPr>
                </pic:pic>
              </a:graphicData>
            </a:graphic>
          </wp:inline>
        </w:drawing>
      </w:r>
    </w:p>
    <w:p>
      <w:pPr>
        <w:ind w:firstLine="300" w:firstLineChars="100"/>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30"/>
          <w:szCs w:val="30"/>
          <w:shd w:val="clear" w:color="auto" w:fill="FFFFFF"/>
          <w:lang w:val="en-US" w:eastAsia="zh-CN" w:bidi="ar"/>
        </w:rPr>
        <w:drawing>
          <wp:anchor distT="0" distB="0" distL="114300" distR="114300" simplePos="0" relativeHeight="251660288" behindDoc="0" locked="0" layoutInCell="1" allowOverlap="1">
            <wp:simplePos x="0" y="0"/>
            <wp:positionH relativeFrom="column">
              <wp:posOffset>3395980</wp:posOffset>
            </wp:positionH>
            <wp:positionV relativeFrom="paragraph">
              <wp:posOffset>26670</wp:posOffset>
            </wp:positionV>
            <wp:extent cx="1469390" cy="1469390"/>
            <wp:effectExtent l="40005" t="1905" r="71755" b="90805"/>
            <wp:wrapNone/>
            <wp:docPr id="1" name="图片 2" descr="检测协会聘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检测协会聘书"/>
                    <pic:cNvPicPr>
                      <a:picLocks noChangeAspect="1"/>
                    </pic:cNvPicPr>
                  </pic:nvPicPr>
                  <pic:blipFill>
                    <a:blip r:embed="rId5"/>
                    <a:stretch>
                      <a:fillRect/>
                    </a:stretch>
                  </pic:blipFill>
                  <pic:spPr>
                    <a:xfrm rot="-960000">
                      <a:off x="0" y="0"/>
                      <a:ext cx="1469390" cy="1469390"/>
                    </a:xfrm>
                    <a:prstGeom prst="rect">
                      <a:avLst/>
                    </a:prstGeom>
                    <a:noFill/>
                    <a:ln>
                      <a:noFill/>
                    </a:ln>
                  </pic:spPr>
                </pic:pic>
              </a:graphicData>
            </a:graphic>
          </wp:anchor>
        </w:drawing>
      </w:r>
    </w:p>
    <w:p>
      <w:pPr>
        <w:ind w:firstLine="4800" w:firstLineChars="1600"/>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30"/>
          <w:szCs w:val="30"/>
          <w:shd w:val="clear" w:color="auto" w:fill="FFFFFF"/>
          <w:lang w:val="en-US" w:eastAsia="zh-CN" w:bidi="ar"/>
        </w:rPr>
        <w:t>湖南省环境检测行业协会</w:t>
      </w:r>
    </w:p>
    <w:p>
      <w:pPr>
        <w:ind w:firstLine="5100" w:firstLineChars="1700"/>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30"/>
          <w:szCs w:val="30"/>
          <w:shd w:val="clear" w:color="auto" w:fill="FFFFFF"/>
          <w:lang w:val="en-US" w:eastAsia="zh-CN" w:bidi="ar"/>
        </w:rPr>
        <w:t>2024年6月13日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ind w:right="300"/>
        <w:jc w:val="right"/>
        <w:rPr>
          <w:rFonts w:ascii="宋体" w:hAnsi="宋体" w:eastAsia="宋体"/>
          <w:sz w:val="32"/>
          <w:szCs w:val="32"/>
        </w:rPr>
      </w:pPr>
    </w:p>
    <w:p>
      <w:pPr>
        <w:jc w:val="center"/>
        <w:rPr>
          <w:rFonts w:ascii="宋体" w:hAnsi="宋体" w:eastAsia="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0C58B"/>
    <w:multiLevelType w:val="singleLevel"/>
    <w:tmpl w:val="A2A0C58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2MDljNTVkYjY1MjYzMWYzMTBhN2E5MGRiZmRlMjYifQ=="/>
  </w:docVars>
  <w:rsids>
    <w:rsidRoot w:val="00172A27"/>
    <w:rsid w:val="000C3558"/>
    <w:rsid w:val="001110AE"/>
    <w:rsid w:val="001A2777"/>
    <w:rsid w:val="001B499A"/>
    <w:rsid w:val="001C179E"/>
    <w:rsid w:val="002D5A6C"/>
    <w:rsid w:val="002F6F69"/>
    <w:rsid w:val="00323649"/>
    <w:rsid w:val="00336ECE"/>
    <w:rsid w:val="0039099D"/>
    <w:rsid w:val="003A406C"/>
    <w:rsid w:val="004947B4"/>
    <w:rsid w:val="004B5C46"/>
    <w:rsid w:val="00551AD8"/>
    <w:rsid w:val="00622E8A"/>
    <w:rsid w:val="00626AA9"/>
    <w:rsid w:val="00786874"/>
    <w:rsid w:val="007E0CB9"/>
    <w:rsid w:val="007E53A1"/>
    <w:rsid w:val="007E752F"/>
    <w:rsid w:val="00811DBF"/>
    <w:rsid w:val="008125E8"/>
    <w:rsid w:val="008666E2"/>
    <w:rsid w:val="00881DCF"/>
    <w:rsid w:val="008D17FE"/>
    <w:rsid w:val="0090510B"/>
    <w:rsid w:val="00917752"/>
    <w:rsid w:val="00960F38"/>
    <w:rsid w:val="0096301D"/>
    <w:rsid w:val="009832F0"/>
    <w:rsid w:val="009975AA"/>
    <w:rsid w:val="00AC187E"/>
    <w:rsid w:val="00B561DA"/>
    <w:rsid w:val="00B6287F"/>
    <w:rsid w:val="00BB7A43"/>
    <w:rsid w:val="00BE003E"/>
    <w:rsid w:val="00C4309C"/>
    <w:rsid w:val="00C74E91"/>
    <w:rsid w:val="00C87EAD"/>
    <w:rsid w:val="00D352F3"/>
    <w:rsid w:val="00DB5226"/>
    <w:rsid w:val="00DB6708"/>
    <w:rsid w:val="00E11D46"/>
    <w:rsid w:val="00E517CA"/>
    <w:rsid w:val="00EA71E0"/>
    <w:rsid w:val="00EC511A"/>
    <w:rsid w:val="00F22B90"/>
    <w:rsid w:val="00F46F3D"/>
    <w:rsid w:val="00FC36D2"/>
    <w:rsid w:val="00FD187D"/>
    <w:rsid w:val="00FE3F9A"/>
    <w:rsid w:val="00FF4B77"/>
    <w:rsid w:val="00FF637E"/>
    <w:rsid w:val="011C5426"/>
    <w:rsid w:val="04111CA5"/>
    <w:rsid w:val="0525648F"/>
    <w:rsid w:val="0578000F"/>
    <w:rsid w:val="05CC0EC7"/>
    <w:rsid w:val="06744454"/>
    <w:rsid w:val="08A71C79"/>
    <w:rsid w:val="097958B6"/>
    <w:rsid w:val="0AD016FB"/>
    <w:rsid w:val="0D591077"/>
    <w:rsid w:val="0DFE792F"/>
    <w:rsid w:val="12F40845"/>
    <w:rsid w:val="149A6390"/>
    <w:rsid w:val="171C091C"/>
    <w:rsid w:val="1B4D19EC"/>
    <w:rsid w:val="1BBA5E02"/>
    <w:rsid w:val="1D1F6C70"/>
    <w:rsid w:val="22843795"/>
    <w:rsid w:val="272F01F7"/>
    <w:rsid w:val="278B3049"/>
    <w:rsid w:val="294612B8"/>
    <w:rsid w:val="2FD418BD"/>
    <w:rsid w:val="3259147B"/>
    <w:rsid w:val="35E13004"/>
    <w:rsid w:val="388A41ED"/>
    <w:rsid w:val="3AFD61EB"/>
    <w:rsid w:val="3D8175A7"/>
    <w:rsid w:val="3F7B5DB5"/>
    <w:rsid w:val="3F8075A8"/>
    <w:rsid w:val="41546D80"/>
    <w:rsid w:val="41B9632D"/>
    <w:rsid w:val="421C61A7"/>
    <w:rsid w:val="42E0698F"/>
    <w:rsid w:val="44221BC2"/>
    <w:rsid w:val="48725361"/>
    <w:rsid w:val="491D6A44"/>
    <w:rsid w:val="4A6821C8"/>
    <w:rsid w:val="4A877DC3"/>
    <w:rsid w:val="4C254C23"/>
    <w:rsid w:val="4D0F1C52"/>
    <w:rsid w:val="4E5B0BCD"/>
    <w:rsid w:val="4E8C41A4"/>
    <w:rsid w:val="4EF97262"/>
    <w:rsid w:val="521C2A48"/>
    <w:rsid w:val="52EF3F3A"/>
    <w:rsid w:val="59BF6ADC"/>
    <w:rsid w:val="59EE4B03"/>
    <w:rsid w:val="5A3B68D8"/>
    <w:rsid w:val="5AF80C39"/>
    <w:rsid w:val="5E5C6496"/>
    <w:rsid w:val="5E877CCE"/>
    <w:rsid w:val="5FA914CE"/>
    <w:rsid w:val="60C960DD"/>
    <w:rsid w:val="651273DD"/>
    <w:rsid w:val="69995D91"/>
    <w:rsid w:val="6A061133"/>
    <w:rsid w:val="6CDE55CC"/>
    <w:rsid w:val="6DB43842"/>
    <w:rsid w:val="6E8A6047"/>
    <w:rsid w:val="70420025"/>
    <w:rsid w:val="71CD2800"/>
    <w:rsid w:val="721077EF"/>
    <w:rsid w:val="72D3726E"/>
    <w:rsid w:val="73F12089"/>
    <w:rsid w:val="772E50BA"/>
    <w:rsid w:val="79214584"/>
    <w:rsid w:val="7C2C7F92"/>
    <w:rsid w:val="7F666CCF"/>
    <w:rsid w:val="7FA93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cs="宋体" w:eastAsiaTheme="minorEastAsia"/>
      <w:kern w:val="2"/>
      <w:sz w:val="21"/>
      <w:szCs w:val="22"/>
      <w:lang w:val="en-US" w:eastAsia="zh-CN" w:bidi="ar-SA"/>
    </w:rPr>
  </w:style>
  <w:style w:type="paragraph" w:styleId="2">
    <w:name w:val="heading 1"/>
    <w:basedOn w:val="1"/>
    <w:link w:val="10"/>
    <w:autoRedefine/>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22"/>
    <w:rPr>
      <w:b/>
    </w:rPr>
  </w:style>
  <w:style w:type="character" w:styleId="9">
    <w:name w:val="Hyperlink"/>
    <w:basedOn w:val="7"/>
    <w:autoRedefine/>
    <w:semiHidden/>
    <w:unhideWhenUsed/>
    <w:qFormat/>
    <w:uiPriority w:val="99"/>
    <w:rPr>
      <w:color w:val="0000FF"/>
      <w:u w:val="single"/>
    </w:rPr>
  </w:style>
  <w:style w:type="character" w:customStyle="1" w:styleId="10">
    <w:name w:val="标题 1 字符"/>
    <w:basedOn w:val="7"/>
    <w:link w:val="2"/>
    <w:autoRedefine/>
    <w:qFormat/>
    <w:uiPriority w:val="9"/>
    <w:rPr>
      <w:rFonts w:ascii="宋体" w:hAnsi="宋体" w:eastAsia="宋体" w:cs="宋体"/>
      <w:b/>
      <w:bCs/>
      <w:kern w:val="36"/>
      <w:sz w:val="48"/>
      <w:szCs w:val="48"/>
    </w:r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849</Words>
  <Characters>965</Characters>
  <Lines>6</Lines>
  <Paragraphs>1</Paragraphs>
  <TotalTime>76</TotalTime>
  <ScaleCrop>false</ScaleCrop>
  <LinksUpToDate>false</LinksUpToDate>
  <CharactersWithSpaces>975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2023-05-31T08:01:00Z</dcterms:created>
  <dc:creator>Microsoft</dc:creator>
  <cp:lastModifiedBy>格格</cp:lastModifiedBy>
  <dcterms:modified xsi:type="dcterms:W3CDTF">2024-06-19T01:05:28Z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206102216bea4e68b40ce3df882b1f3d</vt:lpwstr>
  </property>
  <property fmtid="{D5CDD505-2E9C-101B-9397-08002B2CF9AE}" pid="3" name="KSOProductBuildVer">
    <vt:lpwstr>2052-12.1.0.16929</vt:lpwstr>
  </property>
</Properties>
</file>